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07" w:rsidRPr="001E2E07" w:rsidRDefault="001E2E07" w:rsidP="001E2E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1E2E07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bdr w:val="none" w:sz="0" w:space="0" w:color="auto" w:frame="1"/>
          <w:lang w:eastAsia="ru-RU"/>
        </w:rPr>
        <w:t>Сенсорное развитие детей 3-го года жизни</w:t>
      </w:r>
    </w:p>
    <w:bookmarkEnd w:id="0"/>
    <w:p w:rsidR="001E2E07" w:rsidRPr="001E2E07" w:rsidRDefault="001E2E07" w:rsidP="001E2E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bdr w:val="none" w:sz="0" w:space="0" w:color="auto" w:frame="1"/>
          <w:lang w:eastAsia="ru-RU"/>
        </w:rPr>
        <w:t>Как ребёнок познает мир?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E2E07">
        <w:rPr>
          <w:rFonts w:ascii="Times New Roman" w:eastAsia="Times New Roman" w:hAnsi="Times New Roman" w:cs="Times New Roman"/>
          <w:noProof/>
          <w:color w:val="000066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C1D2CF6" wp14:editId="26529C35">
                <wp:extent cx="304800" cy="304800"/>
                <wp:effectExtent l="0" t="0" r="0" b="0"/>
                <wp:docPr id="1" name="AutoShape 1" descr="https://mdou8.edu.yar.ru/images/deti_30_w200_h2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mdou8.edu.yar.ru/images/deti_30_w200_h20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GPD2wIAAPUFAAAOAAAAZHJzL2Uyb0RvYy54bWysVFtv0zAUfkfiP1h+T5N06SXR0mlrGoQ0&#10;YNLgeXJjJzEkdrDdpgXx3zl22q7dXhDgB+v4HPs7t8/n+mbXNmjLlOZSpDgcBRgxUUjKRZXiL59z&#10;b46RNkRQ0kjBUrxnGt8s3r657ruEjWUtG8oUAhChk75LcW1Ml/i+LmrWEj2SHRNgLKVqiYGjqnyq&#10;SA/obeOPg2Dq91LRTsmCaQ3abDDihcMvS1aYT2WpmUFNiiE243bl9rXd/cU1SSpFupoXhzDIX0TR&#10;Ei7A6QkqI4agjeKvoFpeKKllaUaFbH1ZlrxgLgfIJgxeZPNYk465XKA4ujuVSf8/2OLj9kEhTqF3&#10;GAnSQotuN0Y6zwhUlOkCymXboqEvLZWb+YjRzWhP1EhtfN6SimmfMsOfroKnHnryVMM2+tpVtrg9&#10;PAMfj92DsuXR3b0svmkk5LImomK3uoMWDc6PKqVkXzNCIcvQQvgXGPagAQ2t+w+SQrgEwnWl35Wq&#10;tT6gqGjnOrw/dZjtDCpAeRVE8wB4UIDpIFsPJDk+7pQ275hskRVSrCA6B06299oMV49XrC8hc940&#10;oCdJIy4UgDlowDU8tTYbhOPEzziIV/PVPPKi8XTlRUGWebf5MvKmeTibZFfZcpmFv6zfMEpqTikT&#10;1s2Rn2H0Z/0//JSBWSeGatlwauFsSFpV62Wj0JbA/8jdciUHy/M1/zIMVy/I5UVK4TgK7saxl0/n&#10;My/Ko4kXz4K5F4TxXTwNojjK8suU7rlg/54S6lMcT8YT16WzoF/kFrj1OjeStNzABGp4m2KgBix7&#10;iSSWgStBnWwIbwb5rBQ2/OdSQLuPjXZ8tRQd2L+WdA90VRLoBMyDWQlCLdUPjHqYOynW3zdEMYya&#10;9wIoH4dRZAeVO0ST2RgO6tyyPrcQUQBUig1Gg7g0w3DbdIpXNXgKXWGEtL+65I7C9gsNUR0+F8wW&#10;l8lhDtrhdX52t56n9eI3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LtsY8PbAgAA9Q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Отечественные ученые педагоги и психологи  (Л.А. </w:t>
      </w:r>
      <w:proofErr w:type="spell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Венгер</w:t>
      </w:r>
      <w:proofErr w:type="spell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Н.М. </w:t>
      </w:r>
      <w:proofErr w:type="spell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Шелованов</w:t>
      </w:r>
      <w:proofErr w:type="spell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называли ранний возраст золотой порой сенсорного воспитания.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Первоначальной ступенью познания мира является чувственный опыт, который интенсивно накапливается в раннем детстве. Отдельные ощущения, полученные от предмета, суммируются в целостное его восприятие. Именно на основе ощущений и восприятия формируются представления о свойствах предметов, становится возможность их дифференцировать, выделять один предмет из множества, находить сходство и различие между предметами.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bdr w:val="none" w:sz="0" w:space="0" w:color="auto" w:frame="1"/>
          <w:lang w:eastAsia="ru-RU"/>
        </w:rPr>
        <w:t>Восприятие должно быть целенаправленным.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Отсутствие целенаправленного восприятия искажает представления детей о предмете. Они бывают неопределенными, иногда ошибочными. Успешность умственного воспитания в значительной степени зависит от того, как у ребенка формируется процессы зрительного, слухового, осязательного восприятия, совершенствуются действия с предметами и орудиями, устанавливается их связь со словом (мяч прыгает, молоток стучит  и т.д.). У детей раннего возраста процессы ощущения и восприятия значительного  обгоняют мышление. Однако восприятие необходимо направлять, так как ребенок в первую очередь ощущает второстепенные признаки, а наиболее существенные остаются непознанными.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Ознакомление свойств предметов происходит постепенно от простых однородных к наиболее </w:t>
      </w:r>
      <w:proofErr w:type="gram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важным</w:t>
      </w:r>
      <w:proofErr w:type="gram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Происходит это в самостоятельной деятельности ребенка и в совместной </w:t>
      </w:r>
      <w:proofErr w:type="gram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взрослыми. Лучше всего ребенок воспринимает предмет и его свойства, если он его видеть, слышит, ощущает и действует с ним. Например, показываем ребенку мяч. Сначала называем предмет: это мяч. Какой он? (круглый, гладкий, твердый). Это мы выясняем, обследуя мяч руками и глядя на него. Затем показываем, как действовать с ним, то есть  играть (катать, бросать, отбивать). При отбивании мы слышим звуки удара мяча об пол и  называем цвет мяча. Вот так при восприятии мы задействуем сразу несколько анализаторов: </w:t>
      </w:r>
      <w:proofErr w:type="gram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слуховой</w:t>
      </w:r>
      <w:proofErr w:type="gram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зрительный и осязательный. Таким образом, нужно знакомить ребенка с любым предметом, игрушкой и орудием (ложкой, расческой и т.д.)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трем годам малыш должен различать предметы по цвету, величине, форме, распознавать голос и тембр близких людей, узнавать знакомые мелодии.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раннего возраста у детей развиваются сенсорные способности в разных видах деятельности: в действиях с предметами, в играх, в рисовании, пении, наблюдении, в строительных играх.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szCs w:val="28"/>
          <w:bdr w:val="none" w:sz="0" w:space="0" w:color="auto" w:frame="1"/>
          <w:lang w:eastAsia="ru-RU"/>
        </w:rPr>
        <w:t>Что же такое сенсорное воспитание ребенка?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 знакомство детей и действие с общепринятыми в обществе сенсорными эталонами: цвет, форма, величина. </w:t>
      </w:r>
      <w:proofErr w:type="gram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Эталон цвета – это семь цветов радуги или </w:t>
      </w: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спектра (красный, оранжевый, желтый, зеленый, голубой, синий, фиолетовый).</w:t>
      </w:r>
      <w:proofErr w:type="gram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так называемые хроматические цвета, а черный, серый и белый – ахроматические цвета. Эталонами формы являются пять геометрических форм: треугольник, квадрат, прямоугольник, овал, треугольник. Эталоны величины – длина, ширина, высота, толщина и вся метрическая система мер.</w:t>
      </w:r>
    </w:p>
    <w:p w:rsidR="001E2E07" w:rsidRPr="001E2E07" w:rsidRDefault="001E2E07" w:rsidP="001E2E0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дошкольном возрасте дети знакомятся со всеми цветами  и их оттенками, с пятью геометрическими формами и сравнивают предметы по высоте, ширине, длине,  а также узнают понятие «условная мерка» для измерения длины, высоты, ширины и объема сыпучих тел и жидкостей. Особенно в раннем возрасте нужно уделять внимание изучению с детьми цветов спектра. Если  целенаправленно этим заняться, то дети очень быстро к трем годам осваивают цвета: желтый, синий, красный, зеленый, немного попозднее на четвертом году жизни называют фиолетовый, оранжевый, затем голубой и узнают оттенки всех цветов.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начале изучения ребенок должен узнавать цвет по словесной инструкции: «Покажи или дай такой же предмет!» А уже потом: «Покажи или дай такой же желтый предмет!» И так постепенно изучаются все цвета. Практика показывает, что если не изучать цвета именно в раннем возрасте, то потом ребенок очень тяжело их запоминает.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важно до трех лет заниматься с детьми конструктивной деятельностью из строительного материала, чтобы дети узнали, что такое кубик, кирпичик, призма, шарик. Параллельно идет изучение плоскостных геометрических форм квадрат, круг, прямоугольник, треугольник.</w:t>
      </w:r>
    </w:p>
    <w:p w:rsidR="001E2E07" w:rsidRPr="001E2E07" w:rsidRDefault="001E2E07" w:rsidP="001E2E0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 сравнивать предметы: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 величине: большой, поменьше, маленький или наоборот: маленький, </w:t>
      </w:r>
      <w:proofErr w:type="gram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побольше</w:t>
      </w:r>
      <w:proofErr w:type="gram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большой;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 силе звука: громко – тихо;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 расположению в пространстве: вверху-внизу, близко-далеко, впереди-сзади, </w:t>
      </w:r>
      <w:proofErr w:type="gram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между</w:t>
      </w:r>
      <w:proofErr w:type="gram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перед, за;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по фактуре (при обследовании предмета): мягкий-твердый, гладкий-шероховатый, </w:t>
      </w:r>
      <w:proofErr w:type="gramStart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колючий</w:t>
      </w:r>
      <w:proofErr w:type="gramEnd"/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E2E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Серьёзное внимание следует  обратить на активизацию орудийных действий, что позволяет ребенку употреблять предметы по их назначению, а не манипулировать ими бесцельно. Предметы орудия (ложка, расческа, лопатка, молоток и др.) служат для воздействия на другие предметы, помогая руке выполнить действие. Необходимо, чтобы ребенок понимал функции предметов-орудий (ложкой едят, из чашки пьют, лопаткой насыпают или копают, расческой расчесывают волосы и т.д.). Например, перед ребенком ставится проблемная ситуация: «Достань шарик из воды, не замочив руку». Рядом лежат предметы: деревянная плоская лопатка, черпачок,  палочка, игрушечная удочка и ребенок должен выбрать предмет, которым можно действовать в этой ситуации. Выбрав черпачок, ребенок выполняет им последовательные действия: опускает черпак в воду, подносит его под шарик, поднимает, не переворачивая, и вынимает из воды вместе с шариком.</w:t>
      </w: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E07" w:rsidRPr="001E2E07" w:rsidRDefault="001E2E07" w:rsidP="001E2E0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E07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  <w:bdr w:val="none" w:sz="0" w:space="0" w:color="auto" w:frame="1"/>
          <w:lang w:eastAsia="ru-RU"/>
        </w:rPr>
        <w:t>А это уже деятельность!</w:t>
      </w:r>
    </w:p>
    <w:sectPr w:rsidR="001E2E07" w:rsidRPr="001E2E07" w:rsidSect="001E2E0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7D"/>
    <w:rsid w:val="001E2E07"/>
    <w:rsid w:val="00390D96"/>
    <w:rsid w:val="00C6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2021-05-19T06:03:00Z</dcterms:created>
  <dcterms:modified xsi:type="dcterms:W3CDTF">2021-05-19T06:05:00Z</dcterms:modified>
</cp:coreProperties>
</file>